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21" w:rsidRDefault="00160421" w:rsidP="00160421">
      <w:pPr>
        <w:rPr>
          <w:rFonts w:ascii="黑体" w:eastAsia="黑体" w:hAnsi="黑体" w:cs="Arial" w:hint="eastAsia"/>
          <w:sz w:val="30"/>
          <w:szCs w:val="30"/>
        </w:rPr>
      </w:pPr>
      <w:r>
        <w:rPr>
          <w:rFonts w:ascii="黑体" w:eastAsia="黑体" w:hAnsi="黑体" w:cs="Arial" w:hint="eastAsia"/>
          <w:sz w:val="30"/>
          <w:szCs w:val="30"/>
        </w:rPr>
        <w:t>附件2</w:t>
      </w: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adjustRightInd w:val="0"/>
        <w:snapToGrid w:val="0"/>
        <w:spacing w:line="580" w:lineRule="exact"/>
        <w:rPr>
          <w:rFonts w:ascii="Arial" w:eastAsia="楷体_GB2312" w:hAnsi="Arial" w:hint="eastAsia"/>
          <w:sz w:val="28"/>
        </w:rPr>
      </w:pPr>
      <w:bookmarkStart w:id="0" w:name="OLE_LINK3"/>
      <w:bookmarkStart w:id="1" w:name="OLE_LINK4"/>
    </w:p>
    <w:p w:rsidR="00160421" w:rsidRDefault="00160421" w:rsidP="00160421">
      <w:pPr>
        <w:adjustRightInd w:val="0"/>
        <w:snapToGrid w:val="0"/>
        <w:spacing w:line="580" w:lineRule="exact"/>
        <w:rPr>
          <w:rFonts w:ascii="Arial" w:eastAsia="楷体_GB2312" w:hAnsi="Arial" w:hint="eastAsia"/>
          <w:sz w:val="28"/>
        </w:rPr>
      </w:pPr>
    </w:p>
    <w:p w:rsidR="00160421" w:rsidRDefault="00160421" w:rsidP="00160421">
      <w:pPr>
        <w:adjustRightInd w:val="0"/>
        <w:snapToGrid w:val="0"/>
        <w:spacing w:line="580" w:lineRule="exact"/>
        <w:rPr>
          <w:rFonts w:ascii="Arial" w:eastAsia="楷体_GB2312" w:hAnsi="Arial" w:hint="eastAsia"/>
          <w:sz w:val="28"/>
        </w:rPr>
      </w:pPr>
    </w:p>
    <w:p w:rsidR="00160421" w:rsidRDefault="00160421" w:rsidP="00160421">
      <w:pPr>
        <w:adjustRightInd w:val="0"/>
        <w:snapToGrid w:val="0"/>
        <w:spacing w:line="580" w:lineRule="exact"/>
        <w:rPr>
          <w:rFonts w:ascii="Arial" w:eastAsia="楷体_GB2312" w:hAnsi="Arial" w:hint="eastAsia"/>
          <w:sz w:val="28"/>
        </w:rPr>
      </w:pPr>
    </w:p>
    <w:p w:rsidR="00160421" w:rsidRDefault="00160421" w:rsidP="00160421">
      <w:pPr>
        <w:snapToGrid w:val="0"/>
        <w:spacing w:line="580" w:lineRule="exact"/>
        <w:jc w:val="center"/>
        <w:rPr>
          <w:rFonts w:ascii="华文中宋" w:eastAsia="华文中宋" w:hAnsi="华文中宋" w:hint="eastAsia"/>
          <w:b/>
          <w:bCs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农药质量检测能力比对</w:t>
      </w:r>
    </w:p>
    <w:p w:rsidR="00160421" w:rsidRDefault="00160421" w:rsidP="00160421">
      <w:pPr>
        <w:snapToGrid w:val="0"/>
        <w:spacing w:line="580" w:lineRule="exact"/>
        <w:jc w:val="center"/>
        <w:rPr>
          <w:rFonts w:ascii="华文中宋" w:eastAsia="华文中宋" w:hAnsi="华文中宋" w:hint="eastAsia"/>
          <w:b/>
          <w:bCs/>
          <w:sz w:val="48"/>
        </w:rPr>
      </w:pPr>
    </w:p>
    <w:p w:rsidR="00160421" w:rsidRDefault="00160421" w:rsidP="00160421">
      <w:pPr>
        <w:snapToGrid w:val="0"/>
        <w:spacing w:line="580" w:lineRule="exact"/>
        <w:jc w:val="center"/>
        <w:rPr>
          <w:rFonts w:ascii="华文中宋" w:eastAsia="华文中宋" w:hAnsi="华文中宋" w:hint="eastAsia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试验报告</w:t>
      </w:r>
    </w:p>
    <w:p w:rsidR="00160421" w:rsidRDefault="00160421" w:rsidP="00160421">
      <w:pPr>
        <w:spacing w:line="580" w:lineRule="exact"/>
        <w:rPr>
          <w:rFonts w:ascii="Arial" w:hAnsi="Arial" w:hint="eastAsia"/>
          <w:sz w:val="28"/>
        </w:rPr>
      </w:pPr>
    </w:p>
    <w:p w:rsidR="00160421" w:rsidRDefault="00160421" w:rsidP="00160421">
      <w:pPr>
        <w:spacing w:line="580" w:lineRule="exact"/>
        <w:rPr>
          <w:rFonts w:ascii="Arial" w:hAnsi="Arial" w:hint="eastAsia"/>
          <w:sz w:val="28"/>
        </w:rPr>
      </w:pPr>
    </w:p>
    <w:p w:rsidR="00160421" w:rsidRDefault="00160421" w:rsidP="00160421">
      <w:pPr>
        <w:adjustRightInd w:val="0"/>
        <w:snapToGrid w:val="0"/>
        <w:spacing w:line="300" w:lineRule="auto"/>
        <w:rPr>
          <w:rFonts w:ascii="Arial" w:hAnsi="Arial" w:cs="Arial" w:hint="eastAsia"/>
          <w:sz w:val="28"/>
        </w:rPr>
      </w:pPr>
    </w:p>
    <w:p w:rsidR="00160421" w:rsidRDefault="00160421" w:rsidP="00160421">
      <w:pPr>
        <w:adjustRightInd w:val="0"/>
        <w:snapToGrid w:val="0"/>
        <w:spacing w:line="300" w:lineRule="auto"/>
        <w:rPr>
          <w:rFonts w:ascii="仿宋" w:eastAsia="仿宋" w:hAnsi="仿宋" w:cs="Arial" w:hint="eastAsia"/>
          <w:sz w:val="28"/>
        </w:rPr>
      </w:pPr>
    </w:p>
    <w:p w:rsidR="00160421" w:rsidRDefault="00160421" w:rsidP="00160421">
      <w:pPr>
        <w:adjustRightInd w:val="0"/>
        <w:snapToGrid w:val="0"/>
        <w:spacing w:line="300" w:lineRule="auto"/>
        <w:rPr>
          <w:rFonts w:ascii="仿宋" w:eastAsia="仿宋" w:hAnsi="仿宋" w:cs="Arial"/>
          <w:sz w:val="28"/>
        </w:rPr>
      </w:pP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2236"/>
        <w:gridCol w:w="4500"/>
      </w:tblGrid>
      <w:tr w:rsidR="00160421" w:rsidTr="005E066B">
        <w:trPr>
          <w:trHeight w:val="851"/>
        </w:trPr>
        <w:tc>
          <w:tcPr>
            <w:tcW w:w="2236" w:type="dxa"/>
            <w:vAlign w:val="bottom"/>
          </w:tcPr>
          <w:p w:rsidR="00160421" w:rsidRDefault="00160421" w:rsidP="005E066B">
            <w:pPr>
              <w:spacing w:line="580" w:lineRule="exact"/>
              <w:jc w:val="distribute"/>
              <w:rPr>
                <w:rFonts w:ascii="仿宋" w:eastAsia="仿宋" w:hAnsi="仿宋" w:cs="Arial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名称：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160421" w:rsidRDefault="00160421" w:rsidP="005E066B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Arial"/>
                <w:sz w:val="28"/>
              </w:rPr>
            </w:pPr>
            <w:r>
              <w:rPr>
                <w:rFonts w:ascii="仿宋" w:eastAsia="仿宋" w:hAnsi="仿宋" w:cs="Arial" w:hint="eastAsia"/>
                <w:sz w:val="30"/>
              </w:rPr>
              <w:t xml:space="preserve">                     （公章）</w:t>
            </w:r>
          </w:p>
        </w:tc>
      </w:tr>
      <w:tr w:rsidR="00160421" w:rsidTr="005E066B">
        <w:trPr>
          <w:trHeight w:val="851"/>
        </w:trPr>
        <w:tc>
          <w:tcPr>
            <w:tcW w:w="2236" w:type="dxa"/>
            <w:vAlign w:val="bottom"/>
          </w:tcPr>
          <w:p w:rsidR="00160421" w:rsidRDefault="00160421" w:rsidP="005E066B">
            <w:pPr>
              <w:spacing w:line="580" w:lineRule="exact"/>
              <w:jc w:val="distribute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单位编号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：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160421" w:rsidRDefault="00160421" w:rsidP="005E066B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Arial" w:hint="eastAsia"/>
                <w:sz w:val="30"/>
              </w:rPr>
            </w:pPr>
          </w:p>
        </w:tc>
      </w:tr>
      <w:tr w:rsidR="00160421" w:rsidTr="005E066B">
        <w:trPr>
          <w:trHeight w:val="851"/>
        </w:trPr>
        <w:tc>
          <w:tcPr>
            <w:tcW w:w="2236" w:type="dxa"/>
            <w:vAlign w:val="bottom"/>
          </w:tcPr>
          <w:p w:rsidR="00160421" w:rsidRDefault="00160421" w:rsidP="005E066B">
            <w:pPr>
              <w:spacing w:line="580" w:lineRule="exact"/>
              <w:jc w:val="distribute"/>
              <w:rPr>
                <w:rFonts w:ascii="仿宋" w:eastAsia="仿宋" w:hAnsi="仿宋" w:cs="Arial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单位负责人：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0421" w:rsidRDefault="00160421" w:rsidP="005E066B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Arial"/>
                <w:sz w:val="28"/>
              </w:rPr>
            </w:pPr>
            <w:r>
              <w:rPr>
                <w:rFonts w:ascii="仿宋" w:eastAsia="仿宋" w:hAnsi="仿宋" w:cs="Arial" w:hint="eastAsia"/>
                <w:sz w:val="30"/>
              </w:rPr>
              <w:t xml:space="preserve">                     （签字）</w:t>
            </w:r>
          </w:p>
        </w:tc>
      </w:tr>
      <w:tr w:rsidR="00160421" w:rsidTr="005E066B">
        <w:trPr>
          <w:trHeight w:val="851"/>
        </w:trPr>
        <w:tc>
          <w:tcPr>
            <w:tcW w:w="2236" w:type="dxa"/>
            <w:vAlign w:val="bottom"/>
          </w:tcPr>
          <w:p w:rsidR="00160421" w:rsidRDefault="00160421" w:rsidP="005E066B">
            <w:pPr>
              <w:spacing w:line="580" w:lineRule="exact"/>
              <w:jc w:val="distribute"/>
              <w:rPr>
                <w:rFonts w:ascii="仿宋" w:eastAsia="仿宋" w:hAnsi="仿宋" w:cs="Arial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联系电话：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0421" w:rsidRDefault="00160421" w:rsidP="005E066B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Arial"/>
                <w:sz w:val="28"/>
              </w:rPr>
            </w:pPr>
            <w:r>
              <w:rPr>
                <w:rFonts w:ascii="仿宋" w:eastAsia="仿宋" w:hAnsi="仿宋" w:cs="Arial" w:hint="eastAsia"/>
                <w:sz w:val="30"/>
              </w:rPr>
              <w:t xml:space="preserve">                     </w:t>
            </w:r>
          </w:p>
        </w:tc>
      </w:tr>
      <w:tr w:rsidR="00160421" w:rsidTr="005E066B">
        <w:trPr>
          <w:trHeight w:val="851"/>
        </w:trPr>
        <w:tc>
          <w:tcPr>
            <w:tcW w:w="2236" w:type="dxa"/>
            <w:vAlign w:val="bottom"/>
          </w:tcPr>
          <w:p w:rsidR="00160421" w:rsidRDefault="00160421" w:rsidP="005E066B">
            <w:pPr>
              <w:spacing w:line="580" w:lineRule="exact"/>
              <w:jc w:val="distribute"/>
              <w:rPr>
                <w:rFonts w:ascii="仿宋" w:eastAsia="仿宋" w:hAnsi="仿宋" w:cs="Arial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试验起止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时间：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0421" w:rsidRDefault="00160421" w:rsidP="005E066B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Arial"/>
                <w:sz w:val="28"/>
              </w:rPr>
            </w:pPr>
          </w:p>
        </w:tc>
      </w:tr>
    </w:tbl>
    <w:p w:rsidR="00160421" w:rsidRDefault="00160421" w:rsidP="00160421">
      <w:pPr>
        <w:rPr>
          <w:rFonts w:ascii="Arial" w:hAnsi="Arial" w:cs="Arial"/>
        </w:rPr>
      </w:pPr>
    </w:p>
    <w:bookmarkEnd w:id="0"/>
    <w:bookmarkEnd w:id="1"/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目      录</w:t>
      </w: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ascii="仿宋" w:eastAsia="仿宋" w:hAnsi="仿宋" w:hint="eastAsia"/>
          <w:sz w:val="30"/>
          <w:szCs w:val="30"/>
        </w:rPr>
      </w:pPr>
    </w:p>
    <w:p w:rsidR="00160421" w:rsidRDefault="00160421" w:rsidP="00160421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一、质量分数测定结果统计表-气相色谱法</w:t>
      </w:r>
    </w:p>
    <w:p w:rsidR="00160421" w:rsidRDefault="00160421" w:rsidP="00160421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160421" w:rsidRDefault="00160421" w:rsidP="00160421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bookmarkStart w:id="2" w:name="OLE_LINK16"/>
      <w:bookmarkStart w:id="3" w:name="OLE_LINK17"/>
      <w:r>
        <w:rPr>
          <w:rFonts w:ascii="仿宋" w:eastAsia="仿宋" w:hAnsi="仿宋" w:hint="eastAsia"/>
          <w:sz w:val="30"/>
          <w:szCs w:val="30"/>
        </w:rPr>
        <w:t>质量分数测定结果统计表-液相色谱法</w:t>
      </w:r>
      <w:bookmarkEnd w:id="2"/>
      <w:bookmarkEnd w:id="3"/>
    </w:p>
    <w:p w:rsidR="00160421" w:rsidRDefault="00160421" w:rsidP="00160421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160421" w:rsidRDefault="00160421" w:rsidP="00160421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三、原始色谱图</w:t>
      </w:r>
    </w:p>
    <w:p w:rsidR="00160421" w:rsidRDefault="00160421" w:rsidP="00160421">
      <w:pPr>
        <w:spacing w:line="580" w:lineRule="exact"/>
        <w:rPr>
          <w:rFonts w:ascii="仿宋" w:eastAsia="仿宋" w:hAnsi="仿宋" w:hint="eastAsia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eastAsia="仿宋_GB2312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一、质量分数测定结果统计表-气相色谱法</w:t>
      </w: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396"/>
        <w:gridCol w:w="2396"/>
      </w:tblGrid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检测项目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抑霉唑质量分数</w:t>
            </w: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试验环境（温度/湿度）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仪器型号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内标物名称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及</w:t>
            </w:r>
            <w:r>
              <w:rPr>
                <w:rFonts w:ascii="仿宋" w:eastAsia="仿宋" w:hAnsi="仿宋"/>
                <w:kern w:val="0"/>
                <w:sz w:val="24"/>
              </w:rPr>
              <w:t>浓度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/>
                <w:kern w:val="0"/>
                <w:sz w:val="24"/>
              </w:rPr>
              <w:t>mg/mL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色谱柱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柱温，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℃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进样口温度，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℃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检测器温度，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℃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载气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流速，ml/min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进样体积，</w:t>
            </w:r>
            <w:r>
              <w:rPr>
                <w:rFonts w:eastAsia="仿宋"/>
                <w:kern w:val="0"/>
                <w:sz w:val="24"/>
              </w:rPr>
              <w:t>μ</w:t>
            </w:r>
            <w:r>
              <w:rPr>
                <w:rFonts w:ascii="仿宋" w:eastAsia="仿宋" w:hAnsi="仿宋"/>
                <w:kern w:val="0"/>
                <w:sz w:val="24"/>
              </w:rPr>
              <w:t>L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分流比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1057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溶液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配制</w:t>
            </w:r>
            <w:r>
              <w:rPr>
                <w:rFonts w:ascii="仿宋" w:eastAsia="仿宋" w:hAnsi="仿宋"/>
                <w:kern w:val="0"/>
                <w:sz w:val="24"/>
              </w:rPr>
              <w:t>过程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标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样</w:t>
            </w:r>
            <w:r>
              <w:rPr>
                <w:rFonts w:ascii="仿宋" w:eastAsia="仿宋" w:hAnsi="仿宋"/>
                <w:kern w:val="0"/>
                <w:sz w:val="24"/>
              </w:rPr>
              <w:t>称样量，g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标样纯度，%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平行测定</w:t>
            </w:r>
          </w:p>
        </w:tc>
        <w:tc>
          <w:tcPr>
            <w:tcW w:w="1435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435" w:type="pct"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试样</w:t>
            </w:r>
            <w:r>
              <w:rPr>
                <w:rFonts w:ascii="仿宋" w:eastAsia="仿宋" w:hAnsi="仿宋"/>
                <w:kern w:val="0"/>
                <w:sz w:val="24"/>
              </w:rPr>
              <w:t>称样量，g</w:t>
            </w:r>
          </w:p>
        </w:tc>
        <w:tc>
          <w:tcPr>
            <w:tcW w:w="1435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5" w:type="pct"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检测结果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/>
                <w:kern w:val="0"/>
                <w:sz w:val="24"/>
              </w:rPr>
              <w:t>%</w:t>
            </w:r>
          </w:p>
        </w:tc>
        <w:tc>
          <w:tcPr>
            <w:tcW w:w="1435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5" w:type="pct"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平均值，%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val="510"/>
          <w:jc w:val="center"/>
        </w:trPr>
        <w:tc>
          <w:tcPr>
            <w:tcW w:w="2130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备注</w:t>
            </w:r>
          </w:p>
        </w:tc>
        <w:tc>
          <w:tcPr>
            <w:tcW w:w="2870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平均值保留两位小数</w:t>
            </w:r>
          </w:p>
        </w:tc>
      </w:tr>
    </w:tbl>
    <w:p w:rsidR="00160421" w:rsidRDefault="00160421" w:rsidP="00160421">
      <w:pPr>
        <w:spacing w:line="580" w:lineRule="exact"/>
        <w:rPr>
          <w:rFonts w:eastAsia="仿宋_GB2312"/>
          <w:sz w:val="30"/>
          <w:szCs w:val="30"/>
        </w:rPr>
      </w:pPr>
    </w:p>
    <w:p w:rsidR="00160421" w:rsidRDefault="00160421" w:rsidP="00160421">
      <w:pPr>
        <w:spacing w:line="58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二、质量分数测定结果统计表-液相色谱法</w:t>
      </w: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4"/>
        <w:gridCol w:w="2387"/>
        <w:gridCol w:w="2389"/>
      </w:tblGrid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检测项目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异噁唑草酮质量分数</w:t>
            </w: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试验环境（温度/湿度）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仪器型号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色谱柱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柱温，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℃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流动相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流速，m</w:t>
            </w:r>
            <w:r>
              <w:rPr>
                <w:rFonts w:ascii="仿宋" w:eastAsia="仿宋" w:hAnsi="仿宋" w:hint="eastAsia"/>
                <w:kern w:val="0"/>
                <w:sz w:val="24"/>
              </w:rPr>
              <w:t>L</w:t>
            </w:r>
            <w:r>
              <w:rPr>
                <w:rFonts w:ascii="仿宋" w:eastAsia="仿宋" w:hAnsi="仿宋"/>
                <w:kern w:val="0"/>
                <w:sz w:val="24"/>
              </w:rPr>
              <w:t>/min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检测波长，nm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进样体积，</w:t>
            </w:r>
            <w:r>
              <w:rPr>
                <w:rFonts w:eastAsia="仿宋"/>
                <w:kern w:val="0"/>
                <w:sz w:val="24"/>
              </w:rPr>
              <w:t>μ</w:t>
            </w:r>
            <w:r>
              <w:rPr>
                <w:rFonts w:ascii="仿宋" w:eastAsia="仿宋" w:hAnsi="仿宋"/>
                <w:kern w:val="0"/>
                <w:sz w:val="24"/>
              </w:rPr>
              <w:t>L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108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溶液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配制过程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  <w:p w:rsidR="00160421" w:rsidRDefault="00160421" w:rsidP="005E066B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标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样</w:t>
            </w:r>
            <w:r>
              <w:rPr>
                <w:rFonts w:ascii="仿宋" w:eastAsia="仿宋" w:hAnsi="仿宋"/>
                <w:kern w:val="0"/>
                <w:sz w:val="24"/>
              </w:rPr>
              <w:t>称样量，g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标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样纯度</w:t>
            </w:r>
            <w:r>
              <w:rPr>
                <w:rFonts w:ascii="仿宋" w:eastAsia="仿宋" w:hAnsi="仿宋"/>
                <w:kern w:val="0"/>
                <w:sz w:val="24"/>
              </w:rPr>
              <w:t>，％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平行测定</w:t>
            </w:r>
          </w:p>
        </w:tc>
        <w:tc>
          <w:tcPr>
            <w:tcW w:w="14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434" w:type="pct"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试样</w:t>
            </w:r>
            <w:r>
              <w:rPr>
                <w:rFonts w:ascii="仿宋" w:eastAsia="仿宋" w:hAnsi="仿宋"/>
                <w:kern w:val="0"/>
                <w:sz w:val="24"/>
              </w:rPr>
              <w:t>称样量，g</w:t>
            </w:r>
          </w:p>
        </w:tc>
        <w:tc>
          <w:tcPr>
            <w:tcW w:w="14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4" w:type="pct"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检测结果，%</w:t>
            </w:r>
          </w:p>
        </w:tc>
        <w:tc>
          <w:tcPr>
            <w:tcW w:w="14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4" w:type="pct"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平均值，%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60421" w:rsidTr="005E066B">
        <w:trPr>
          <w:trHeight w:hRule="exact" w:val="539"/>
          <w:jc w:val="center"/>
        </w:trPr>
        <w:tc>
          <w:tcPr>
            <w:tcW w:w="2133" w:type="pct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备注</w:t>
            </w:r>
          </w:p>
        </w:tc>
        <w:tc>
          <w:tcPr>
            <w:tcW w:w="2867" w:type="pct"/>
            <w:gridSpan w:val="2"/>
            <w:noWrap/>
            <w:vAlign w:val="center"/>
          </w:tcPr>
          <w:p w:rsidR="00160421" w:rsidRDefault="00160421" w:rsidP="005E06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平均值保留两位小数</w:t>
            </w:r>
          </w:p>
        </w:tc>
      </w:tr>
    </w:tbl>
    <w:p w:rsidR="00160421" w:rsidRDefault="00160421" w:rsidP="00160421">
      <w:pPr>
        <w:spacing w:line="580" w:lineRule="exact"/>
      </w:pP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br w:type="page"/>
      </w:r>
    </w:p>
    <w:p w:rsidR="00160421" w:rsidRDefault="00160421" w:rsidP="00160421">
      <w:pPr>
        <w:spacing w:line="58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三、原始谱图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要求提供以下典型色谱图：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1. 标样气相色谱图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 试样1气相色谱图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3. 试样2气相色谱图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 标样液相色谱图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5. 试样1液相色谱图</w:t>
      </w:r>
    </w:p>
    <w:p w:rsidR="00160421" w:rsidRDefault="00160421" w:rsidP="00160421">
      <w:pPr>
        <w:spacing w:line="5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6. 试样2液相色谱图</w:t>
      </w:r>
    </w:p>
    <w:p w:rsidR="00160421" w:rsidRDefault="00160421" w:rsidP="00160421">
      <w:pPr>
        <w:spacing w:line="580" w:lineRule="exact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注：色谱图应由仪器工作站直接生成输出，至少包含仪器信息、进样信息、积分信息等。</w:t>
      </w:r>
    </w:p>
    <w:p w:rsidR="00160421" w:rsidRDefault="00160421" w:rsidP="00160421">
      <w:pPr>
        <w:rPr>
          <w:rFonts w:ascii="仿宋_GB2312" w:eastAsia="仿宋_GB2312" w:hint="eastAsia"/>
          <w:sz w:val="36"/>
          <w:szCs w:val="36"/>
        </w:rPr>
      </w:pPr>
    </w:p>
    <w:p w:rsidR="00C61CF3" w:rsidRPr="00160421" w:rsidRDefault="00C61CF3" w:rsidP="00160421">
      <w:bookmarkStart w:id="4" w:name="_GoBack"/>
      <w:bookmarkEnd w:id="4"/>
    </w:p>
    <w:sectPr w:rsidR="00C61CF3" w:rsidRPr="00160421">
      <w:footerReference w:type="default" r:id="rId6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74" w:rsidRDefault="00BC5F0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BC5F08">
      <w:rPr>
        <w:noProof/>
        <w:lang w:val="zh-CN" w:eastAsia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F3"/>
    <w:rsid w:val="00160421"/>
    <w:rsid w:val="00341ACF"/>
    <w:rsid w:val="00BC5F08"/>
    <w:rsid w:val="00C61CF3"/>
    <w:rsid w:val="00C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604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604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姜宜飞</dc:creator>
  <cp:lastModifiedBy>姜宜飞</cp:lastModifiedBy>
  <cp:revision>2</cp:revision>
  <dcterms:created xsi:type="dcterms:W3CDTF">2025-09-19T09:07:00Z</dcterms:created>
  <dcterms:modified xsi:type="dcterms:W3CDTF">2025-09-19T09:07:00Z</dcterms:modified>
</cp:coreProperties>
</file>